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bookmarkEnd w:id="0"/>
    <w:tbl>
      <w:tblPr>
        <w:tblStyle w:val="3"/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675"/>
        <w:gridCol w:w="173"/>
        <w:gridCol w:w="1003"/>
        <w:gridCol w:w="835"/>
        <w:gridCol w:w="1029"/>
        <w:gridCol w:w="1595"/>
        <w:gridCol w:w="1262"/>
        <w:gridCol w:w="1650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79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方正小标宋_GBK" w:cs="Times New Roman"/>
                <w:b w:val="0"/>
                <w:bCs/>
                <w:sz w:val="32"/>
                <w:szCs w:val="32"/>
                <w:lang w:val="en-US" w:eastAsia="zh-CN" w:bidi="ar"/>
              </w:rPr>
              <w:t>2021年中央财政农业资源及生态保护补助项目绩效目标自评表</w:t>
            </w:r>
            <w:r>
              <w:rPr>
                <w:rStyle w:val="6"/>
                <w:rFonts w:hint="default" w:ascii="Times New Roman" w:hAnsi="Times New Roman" w:eastAsia="方正小标宋_GBK" w:cs="Times New Roman"/>
                <w:b w:val="0"/>
                <w:bCs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799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7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2021年中央财政农业资源及生态保护补助资金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-渔业增殖放流项目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3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达州市农业农村局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达州市水产发展中心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其中：中央补助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2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 地方资金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 其他资金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总体目标完成情况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渔业增殖放流经济鱼类≥77.6万尾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实际完成放流规模79.4万尾，其中鳙鱼31.5万尾、鲢鱼32.14万尾、鲫鱼11.76万尾、黄颡鱼4万尾。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渔业增殖放流经济鱼类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≥77.6万尾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79.4万尾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重要经济物种放流资源贡献率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≥2%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增殖放流区域内抽样调查满意度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≥80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mU2ZTg1MTJkMmFiZWQ5NDIxNTcyZDQ0N2ZhOTIifQ=="/>
  </w:docVars>
  <w:rsids>
    <w:rsidRoot w:val="0AFD7633"/>
    <w:rsid w:val="0AFD7633"/>
    <w:rsid w:val="197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112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">
    <w:name w:val="font10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5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2022-08-12T09:05:00Z</dcterms:created>
  <dc:creator>Administrator</dc:creator>
  <cp:lastModifiedBy>Administrator</cp:lastModifiedBy>
  <dcterms:modified xsi:type="dcterms:W3CDTF">2022-08-12T09:05:53Z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35028C5C5B7143428D0D515A84C2A1BA</vt:lpwstr>
  </property>
</Properties>
</file>